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Ландшафтная архитектура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DB6889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4652A" w:rsidRDefault="00E4652A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E4652A" w:rsidRPr="00E4652A" w:rsidTr="00E4652A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E4652A" w:rsidRDefault="006C2449" w:rsidP="00E4652A">
      <w:pPr>
        <w:ind w:firstLine="708"/>
      </w:pPr>
    </w:p>
    <w:sectPr w:rsidR="006C2449" w:rsidRPr="00E4652A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80FA8"/>
    <w:rsid w:val="0079754B"/>
    <w:rsid w:val="00885055"/>
    <w:rsid w:val="00BC7070"/>
    <w:rsid w:val="00DB6889"/>
    <w:rsid w:val="00E05933"/>
    <w:rsid w:val="00E4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2023-04-18T12:55:00Z</dcterms:modified>
</cp:coreProperties>
</file>